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"/>
        <w:gridCol w:w="1637"/>
        <w:gridCol w:w="206"/>
        <w:gridCol w:w="625"/>
        <w:gridCol w:w="831"/>
        <w:gridCol w:w="831"/>
        <w:gridCol w:w="832"/>
        <w:gridCol w:w="324"/>
        <w:gridCol w:w="507"/>
        <w:gridCol w:w="835"/>
        <w:gridCol w:w="217"/>
        <w:gridCol w:w="616"/>
        <w:gridCol w:w="834"/>
        <w:gridCol w:w="110"/>
        <w:gridCol w:w="724"/>
        <w:gridCol w:w="835"/>
      </w:tblGrid>
      <w:tr w:rsidR="00060DBE" w:rsidTr="00194B80">
        <w:trPr>
          <w:trHeight w:val="276"/>
        </w:trPr>
        <w:tc>
          <w:tcPr>
            <w:tcW w:w="2477" w:type="dxa"/>
            <w:gridSpan w:val="4"/>
            <w:vAlign w:val="center"/>
          </w:tcPr>
          <w:p w:rsidR="00060DBE" w:rsidRPr="00CF663B" w:rsidRDefault="00060DBE" w:rsidP="00CA5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การจัดการความรู้ (</w:t>
            </w:r>
            <w:r w:rsidRPr="00CF66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KM</w:t>
            </w: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21" w:type="dxa"/>
            <w:gridSpan w:val="13"/>
            <w:vAlign w:val="center"/>
          </w:tcPr>
          <w:p w:rsidR="00060DBE" w:rsidRPr="005D3EAA" w:rsidRDefault="00C93A51" w:rsidP="0063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27.35pt;margin-top:-25.95pt;width:182.6pt;height:24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x6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" filled="f" stroked="f">
                  <v:textbox>
                    <w:txbxContent>
                      <w:p w:rsidR="007A67C5" w:rsidRPr="009E6ED5" w:rsidRDefault="007A67C5" w:rsidP="007A67C5">
                        <w:pPr>
                          <w:jc w:val="right"/>
                          <w:rPr>
                            <w:rFonts w:cs="EucrosiaUPC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E6ED5">
                          <w:rPr>
                            <w:rFonts w:cs="EucrosiaUPC" w:hint="cs"/>
                            <w:i/>
                            <w:iCs/>
                            <w:sz w:val="32"/>
                            <w:szCs w:val="32"/>
                            <w:cs/>
                          </w:rPr>
                          <w:t>สำนักงานอธิการบดี  (กองงานพัสดุ)</w:t>
                        </w:r>
                      </w:p>
                      <w:p w:rsidR="00973B7E" w:rsidRPr="007A67C5" w:rsidRDefault="00973B7E" w:rsidP="007A67C5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060DBE" w:rsidRPr="005D3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One-Point Lesson </w:t>
            </w:r>
            <w:r w:rsidR="00060DBE" w:rsidRPr="00CF66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060DBE" w:rsidRPr="00CF66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ความรู้เฉพาะเรื่อง</w:t>
            </w:r>
            <w:r w:rsidR="00060DBE" w:rsidRPr="00CF66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7A67C5" w:rsidTr="008D3B6F">
        <w:trPr>
          <w:cantSplit/>
          <w:trHeight w:val="325"/>
        </w:trPr>
        <w:tc>
          <w:tcPr>
            <w:tcW w:w="534" w:type="dxa"/>
            <w:vMerge w:val="restart"/>
            <w:textDirection w:val="btLr"/>
            <w:vAlign w:val="center"/>
          </w:tcPr>
          <w:p w:rsidR="007A67C5" w:rsidRPr="00133667" w:rsidRDefault="007A67C5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6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หัวเรื่อง</w:t>
            </w:r>
          </w:p>
        </w:tc>
        <w:tc>
          <w:tcPr>
            <w:tcW w:w="6945" w:type="dxa"/>
            <w:gridSpan w:val="11"/>
            <w:vMerge w:val="restart"/>
            <w:vAlign w:val="center"/>
          </w:tcPr>
          <w:p w:rsidR="007A67C5" w:rsidRPr="0005583F" w:rsidRDefault="007A67C5" w:rsidP="000558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Webdings" w:hAnsi="Webdings" w:cs="EucrosiaUPC" w:hint="cs"/>
                <w:sz w:val="32"/>
                <w:szCs w:val="32"/>
                <w:cs/>
              </w:rPr>
              <w:t>ขั้นตอน</w:t>
            </w:r>
            <w:r w:rsidRPr="006E10F6">
              <w:rPr>
                <w:rFonts w:ascii="Webdings" w:hAnsi="Webdings" w:cs="EucrosiaUPC" w:hint="cs"/>
                <w:sz w:val="32"/>
                <w:szCs w:val="32"/>
                <w:cs/>
              </w:rPr>
              <w:t>การควบคุมพัสดุเพื่อรองรับการตรวจสอบจากหน่วยงานภายนอก</w:t>
            </w:r>
          </w:p>
        </w:tc>
        <w:tc>
          <w:tcPr>
            <w:tcW w:w="1560" w:type="dxa"/>
            <w:gridSpan w:val="3"/>
            <w:vAlign w:val="center"/>
          </w:tcPr>
          <w:p w:rsidR="007A67C5" w:rsidRPr="00CF663B" w:rsidRDefault="007A67C5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1559" w:type="dxa"/>
            <w:gridSpan w:val="2"/>
            <w:vAlign w:val="center"/>
          </w:tcPr>
          <w:p w:rsidR="007A67C5" w:rsidRPr="00C93A51" w:rsidRDefault="00682DDC" w:rsidP="00682D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93A51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7A67C5" w:rsidRPr="00C93A51">
              <w:rPr>
                <w:rFonts w:ascii="TH SarabunPSK" w:hAnsi="TH SarabunPSK" w:cs="TH SarabunPSK"/>
                <w:sz w:val="30"/>
                <w:szCs w:val="30"/>
                <w:cs/>
              </w:rPr>
              <w:t>/57</w:t>
            </w:r>
          </w:p>
        </w:tc>
      </w:tr>
      <w:tr w:rsidR="007A67C5" w:rsidTr="00194B80">
        <w:trPr>
          <w:cantSplit/>
          <w:trHeight w:val="513"/>
        </w:trPr>
        <w:tc>
          <w:tcPr>
            <w:tcW w:w="534" w:type="dxa"/>
            <w:vMerge/>
            <w:textDirection w:val="btLr"/>
            <w:vAlign w:val="center"/>
          </w:tcPr>
          <w:p w:rsidR="007A67C5" w:rsidRPr="00B2688A" w:rsidRDefault="007A67C5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  <w:gridSpan w:val="11"/>
            <w:vMerge/>
            <w:vAlign w:val="center"/>
          </w:tcPr>
          <w:p w:rsidR="007A67C5" w:rsidRDefault="007A67C5" w:rsidP="00B26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A67C5" w:rsidRPr="00CF663B" w:rsidRDefault="007A67C5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1559" w:type="dxa"/>
            <w:gridSpan w:val="2"/>
            <w:vAlign w:val="center"/>
          </w:tcPr>
          <w:p w:rsidR="007A67C5" w:rsidRPr="006E10F6" w:rsidRDefault="00682DDC" w:rsidP="00682DDC">
            <w:pPr>
              <w:jc w:val="center"/>
              <w:rPr>
                <w:rFonts w:ascii="Webdings" w:hAnsi="Webdings" w:cs="EucrosiaUPC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0"/>
                <w:szCs w:val="30"/>
                <w:cs/>
              </w:rPr>
              <w:t>6/12/57</w:t>
            </w:r>
          </w:p>
        </w:tc>
      </w:tr>
      <w:tr w:rsidR="007A67C5" w:rsidTr="008D3B6F">
        <w:trPr>
          <w:cantSplit/>
          <w:trHeight w:val="380"/>
        </w:trPr>
        <w:tc>
          <w:tcPr>
            <w:tcW w:w="534" w:type="dxa"/>
            <w:vMerge w:val="restart"/>
            <w:textDirection w:val="btLr"/>
            <w:vAlign w:val="center"/>
          </w:tcPr>
          <w:p w:rsidR="007A67C5" w:rsidRPr="00B2688A" w:rsidRDefault="005A34BA" w:rsidP="005A34BA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</w:t>
            </w:r>
            <w:r w:rsidR="007A67C5" w:rsidRPr="002341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</w:p>
        </w:tc>
        <w:tc>
          <w:tcPr>
            <w:tcW w:w="5386" w:type="dxa"/>
            <w:gridSpan w:val="8"/>
            <w:vMerge w:val="restart"/>
            <w:vAlign w:val="center"/>
          </w:tcPr>
          <w:p w:rsidR="005A34BA" w:rsidRDefault="007A67C5" w:rsidP="001746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2"/>
            </w:r>
            <w:r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ความรู้พื้นฐาน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การแก้ไขปรับปรุง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7A67C5" w:rsidRPr="005A34BA" w:rsidRDefault="007A67C5" w:rsidP="000D1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ความยุ่งยาก </w:t>
            </w:r>
            <w:r w:rsidR="005A34BA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ปัญหาที่เกิดขึ้น</w:t>
            </w:r>
          </w:p>
        </w:tc>
        <w:tc>
          <w:tcPr>
            <w:tcW w:w="1559" w:type="dxa"/>
            <w:gridSpan w:val="3"/>
            <w:vAlign w:val="center"/>
          </w:tcPr>
          <w:p w:rsidR="007A67C5" w:rsidRPr="00CF663B" w:rsidRDefault="00E956B2" w:rsidP="00E42C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ผู้อำนวยการ</w:t>
            </w:r>
          </w:p>
        </w:tc>
        <w:tc>
          <w:tcPr>
            <w:tcW w:w="1560" w:type="dxa"/>
            <w:gridSpan w:val="3"/>
            <w:vAlign w:val="center"/>
          </w:tcPr>
          <w:p w:rsidR="007A67C5" w:rsidRPr="00CF663B" w:rsidRDefault="007A67C5" w:rsidP="00E956B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หัวหน้างาน</w:t>
            </w:r>
          </w:p>
        </w:tc>
        <w:tc>
          <w:tcPr>
            <w:tcW w:w="1559" w:type="dxa"/>
            <w:gridSpan w:val="2"/>
            <w:vAlign w:val="center"/>
          </w:tcPr>
          <w:p w:rsidR="007A67C5" w:rsidRPr="00CF663B" w:rsidRDefault="007A67C5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ผู้จัดทำ</w:t>
            </w:r>
          </w:p>
        </w:tc>
      </w:tr>
      <w:tr w:rsidR="007A67C5" w:rsidTr="008D3B6F">
        <w:trPr>
          <w:cantSplit/>
          <w:trHeight w:val="450"/>
        </w:trPr>
        <w:tc>
          <w:tcPr>
            <w:tcW w:w="534" w:type="dxa"/>
            <w:vMerge/>
            <w:textDirection w:val="btLr"/>
            <w:vAlign w:val="center"/>
          </w:tcPr>
          <w:p w:rsidR="007A67C5" w:rsidRPr="00B2688A" w:rsidRDefault="007A67C5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gridSpan w:val="8"/>
            <w:vMerge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A67C5" w:rsidRPr="00E64478" w:rsidRDefault="007A67C5" w:rsidP="00D7626C">
            <w:pPr>
              <w:rPr>
                <w:rFonts w:ascii="Webdings" w:hAnsi="Webdings" w:cs="EucrosiaUPC"/>
                <w:sz w:val="28"/>
              </w:rPr>
            </w:pPr>
            <w:r w:rsidRPr="00E64478">
              <w:rPr>
                <w:rFonts w:ascii="Webdings" w:hAnsi="Webdings" w:cs="EucrosiaUPC" w:hint="cs"/>
                <w:sz w:val="28"/>
                <w:cs/>
              </w:rPr>
              <w:t>ชูติมา วัฒนสุทธิ</w:t>
            </w:r>
          </w:p>
        </w:tc>
        <w:tc>
          <w:tcPr>
            <w:tcW w:w="1560" w:type="dxa"/>
            <w:gridSpan w:val="3"/>
            <w:vAlign w:val="center"/>
          </w:tcPr>
          <w:p w:rsidR="007A67C5" w:rsidRPr="00E64478" w:rsidRDefault="007A67C5" w:rsidP="00D7626C">
            <w:pPr>
              <w:rPr>
                <w:rFonts w:ascii="Webdings" w:hAnsi="Webdings" w:cs="EucrosiaUPC"/>
                <w:sz w:val="28"/>
              </w:rPr>
            </w:pPr>
            <w:r w:rsidRPr="00E64478">
              <w:rPr>
                <w:rFonts w:ascii="Webdings" w:hAnsi="Webdings" w:cs="EucrosiaUPC" w:hint="cs"/>
                <w:sz w:val="28"/>
                <w:cs/>
              </w:rPr>
              <w:t>น้ำฝน  ศรีโพธิ์</w:t>
            </w:r>
          </w:p>
        </w:tc>
        <w:tc>
          <w:tcPr>
            <w:tcW w:w="1559" w:type="dxa"/>
            <w:gridSpan w:val="2"/>
            <w:vAlign w:val="center"/>
          </w:tcPr>
          <w:p w:rsidR="007A67C5" w:rsidRPr="00E64478" w:rsidRDefault="007A67C5" w:rsidP="00D7626C">
            <w:pPr>
              <w:rPr>
                <w:rFonts w:ascii="Webdings" w:hAnsi="Webdings" w:cs="EucrosiaUPC"/>
                <w:sz w:val="28"/>
              </w:rPr>
            </w:pPr>
            <w:r w:rsidRPr="00E64478">
              <w:rPr>
                <w:rFonts w:ascii="Webdings" w:hAnsi="Webdings" w:cs="EucrosiaUPC" w:hint="cs"/>
                <w:sz w:val="28"/>
                <w:cs/>
              </w:rPr>
              <w:t>น้ำฝน ศรีโพธิ์</w:t>
            </w:r>
          </w:p>
        </w:tc>
      </w:tr>
      <w:tr w:rsidR="007A67C5" w:rsidTr="008D3B6F">
        <w:tc>
          <w:tcPr>
            <w:tcW w:w="10598" w:type="dxa"/>
            <w:gridSpan w:val="17"/>
            <w:vAlign w:val="center"/>
          </w:tcPr>
          <w:p w:rsidR="007A67C5" w:rsidRPr="009F3917" w:rsidRDefault="00C93A51" w:rsidP="00D76D4E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FreesiaUPC" w:hAnsi="FreesiaUPC" w:cs="EucrosiaUPC"/>
                <w:b/>
                <w:bCs/>
                <w:noProof/>
                <w:sz w:val="28"/>
              </w:rPr>
              <w:pict>
                <v:roundrect id="_x0000_s1033" style="position:absolute;margin-left:-4.45pt;margin-top:2.1pt;width:527.5pt;height:137.8pt;z-index:-251648000;mso-position-horizontal-relative:text;mso-position-vertical-relative:text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roundrect>
              </w:pict>
            </w:r>
          </w:p>
          <w:p w:rsidR="00797174" w:rsidRDefault="007A67C5" w:rsidP="007A67C5">
            <w:pPr>
              <w:jc w:val="thaiDistribute"/>
              <w:rPr>
                <w:rFonts w:cs="EucrosiaUPC"/>
                <w:sz w:val="28"/>
              </w:rPr>
            </w:pPr>
            <w:r w:rsidRPr="00697CAB">
              <w:rPr>
                <w:rFonts w:ascii="FreesiaUPC" w:hAnsi="FreesiaUPC" w:cs="EucrosiaUPC" w:hint="cs"/>
                <w:b/>
                <w:bCs/>
                <w:sz w:val="28"/>
                <w:cs/>
              </w:rPr>
              <w:t>หลักการและเหตุผล</w:t>
            </w:r>
            <w:r w:rsidRPr="00697CAB">
              <w:rPr>
                <w:rFonts w:cs="EucrosiaUPC"/>
                <w:b/>
                <w:bCs/>
                <w:sz w:val="28"/>
              </w:rPr>
              <w:t xml:space="preserve"> :</w:t>
            </w:r>
            <w:r w:rsidRPr="00697CAB">
              <w:rPr>
                <w:rFonts w:cs="EucrosiaUPC" w:hint="cs"/>
                <w:sz w:val="28"/>
                <w:cs/>
              </w:rPr>
              <w:t xml:space="preserve">  การควบคุมพัสดุเป็นส่วนหนึ่งของการบริ</w:t>
            </w:r>
            <w:r w:rsidR="00797174">
              <w:rPr>
                <w:rFonts w:cs="EucrosiaUPC" w:hint="cs"/>
                <w:sz w:val="28"/>
                <w:cs/>
              </w:rPr>
              <w:t>ห</w:t>
            </w:r>
            <w:r w:rsidRPr="00697CAB">
              <w:rPr>
                <w:rFonts w:cs="EucrosiaUPC" w:hint="cs"/>
                <w:sz w:val="28"/>
                <w:cs/>
              </w:rPr>
              <w:t>ารงานพัสดุ  มีวัตถุประสงค์เพื่อให้ทราบถึงจำนวนพัสดุที่หน่วยงานมีไว้ใช้ในการปฏิบัติงาน  โดยการจัดทำบัญชีหรือทะเบียน  จำแนกประเภทและรายการของพัสดุ  พร้อมทั้งให้มีหลักฐานการรับจ่ายพัสดุที่ได้บันทึกในบัญชีหรือทะเบียนไว้ประกอบการตรวจสอบ   (ตามระเบียบมหาวิทยาลัยเทคโนโลยีพระจอมเกล้าพระนครเหนือ ว่าด้วยการพัสดุ พ.ศ. 2551 ข้อ 114-1</w:t>
            </w:r>
            <w:r w:rsidR="009A1A5B" w:rsidRPr="00697CAB">
              <w:rPr>
                <w:rFonts w:cs="EucrosiaUPC" w:hint="cs"/>
                <w:sz w:val="28"/>
                <w:cs/>
              </w:rPr>
              <w:t>22</w:t>
            </w:r>
            <w:r w:rsidRPr="00697CAB">
              <w:rPr>
                <w:rFonts w:cs="EucrosiaUPC" w:hint="cs"/>
                <w:sz w:val="28"/>
                <w:cs/>
              </w:rPr>
              <w:t xml:space="preserve"> ) เพื่อใช้เป็นข้อมูลทางการบริหารเกี่ยวกับต้นทุนผลผลิตของหน่วยงาน  ช่วยในการเก็บดูแลบำรุงรักษาพัสดุให้อยู่ในสภาพที่ใช้งานได้ดีอยู่เสมอ  ทำให้ทราบว่าพัสดุใดหากใช้ต่อไปจะทำให้เกิดความสูญเสียค่าใช้จ่ายในการดูแลบำรุงรักษา หรือหมดความจำเป็นสมควรที่จะจำหน่ายและจัดหาพัสดุมาทดแทน      เพราะหากข้อมูลพัสดุของหน่วยงานไม่ถูกต้องจะส่งผลกระทบต่อการจัดทำค่าเสื่อมราคาทรัพย์สินและงบทางการเงินของมหาวิทยาลัยคลาดเคลื่อนไปด้วย   </w:t>
            </w:r>
          </w:p>
          <w:p w:rsidR="007A67C5" w:rsidRPr="00697CAB" w:rsidRDefault="007A67C5" w:rsidP="007A67C5">
            <w:pPr>
              <w:jc w:val="thaiDistribute"/>
              <w:rPr>
                <w:rFonts w:cs="EucrosiaUPC"/>
                <w:sz w:val="28"/>
                <w:cs/>
              </w:rPr>
            </w:pPr>
            <w:r w:rsidRPr="00697CAB">
              <w:rPr>
                <w:rFonts w:cs="EucrosiaUPC" w:hint="cs"/>
                <w:sz w:val="28"/>
                <w:cs/>
              </w:rPr>
              <w:t xml:space="preserve"> </w:t>
            </w:r>
          </w:p>
          <w:p w:rsidR="00797174" w:rsidRDefault="00C93A51" w:rsidP="007A67C5">
            <w:pPr>
              <w:rPr>
                <w:rFonts w:ascii="Webdings" w:hAnsi="Webdings" w:cs="EucrosiaUPC"/>
                <w:sz w:val="28"/>
              </w:rPr>
            </w:pPr>
            <w:r>
              <w:rPr>
                <w:rFonts w:cs="EucrosiaUPC"/>
                <w:b/>
                <w:bCs/>
                <w:noProof/>
                <w:sz w:val="28"/>
              </w:rPr>
              <w:pict>
                <v:roundrect id="_x0000_s1034" style="position:absolute;margin-left:-1pt;margin-top:.5pt;width:422.55pt;height:36.85pt;z-index:-251646976" arcsize="10923f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roundrect>
              </w:pict>
            </w:r>
            <w:r w:rsidR="007A67C5" w:rsidRPr="00697CAB">
              <w:rPr>
                <w:rFonts w:cs="EucrosiaUPC" w:hint="cs"/>
                <w:b/>
                <w:bCs/>
                <w:sz w:val="28"/>
                <w:cs/>
              </w:rPr>
              <w:t xml:space="preserve">วัตถุประสงค์ </w:t>
            </w:r>
            <w:r w:rsidR="007A67C5" w:rsidRPr="00697CAB">
              <w:rPr>
                <w:rFonts w:cs="EucrosiaUPC"/>
                <w:b/>
                <w:bCs/>
                <w:sz w:val="28"/>
              </w:rPr>
              <w:t>:</w:t>
            </w:r>
            <w:r w:rsidR="007A67C5" w:rsidRPr="00697CAB">
              <w:rPr>
                <w:rFonts w:cs="EucrosiaUPC" w:hint="cs"/>
                <w:b/>
                <w:bCs/>
                <w:sz w:val="28"/>
                <w:cs/>
              </w:rPr>
              <w:t xml:space="preserve">  </w:t>
            </w:r>
            <w:r w:rsidR="007A67C5" w:rsidRPr="00697CAB">
              <w:rPr>
                <w:rFonts w:cs="EucrosiaUPC" w:hint="cs"/>
                <w:sz w:val="28"/>
                <w:cs/>
              </w:rPr>
              <w:t>เพื่อให้บุคลากรที่ปฏิบัติงานด้านพัสดุทราบขั้นตอนการ</w:t>
            </w:r>
            <w:r w:rsidR="00683167">
              <w:rPr>
                <w:rFonts w:ascii="Webdings" w:hAnsi="Webdings" w:cs="EucrosiaUPC" w:hint="cs"/>
                <w:sz w:val="28"/>
                <w:cs/>
              </w:rPr>
              <w:t>เตรียม</w:t>
            </w:r>
            <w:r w:rsidR="007A67C5" w:rsidRPr="00697CAB">
              <w:rPr>
                <w:rFonts w:ascii="Webdings" w:hAnsi="Webdings" w:cs="EucrosiaUPC" w:hint="cs"/>
                <w:sz w:val="28"/>
                <w:cs/>
              </w:rPr>
              <w:t>ความพร้อมด้านการควบคุมพัสดุ</w:t>
            </w:r>
          </w:p>
          <w:p w:rsidR="007A67C5" w:rsidRDefault="007A67C5" w:rsidP="007A67C5">
            <w:pPr>
              <w:rPr>
                <w:rFonts w:cs="EucrosiaUPC"/>
                <w:sz w:val="28"/>
              </w:rPr>
            </w:pPr>
            <w:r w:rsidRPr="00697CAB">
              <w:rPr>
                <w:rFonts w:ascii="Webdings" w:hAnsi="Webdings" w:cs="EucrosiaUPC" w:hint="cs"/>
                <w:sz w:val="28"/>
                <w:cs/>
              </w:rPr>
              <w:t>เพื่อรองรับการตรวจสอบจากหน่วยงานภายนอก</w:t>
            </w:r>
          </w:p>
          <w:p w:rsidR="00054A96" w:rsidRDefault="00054A96" w:rsidP="007A67C5">
            <w:pPr>
              <w:rPr>
                <w:rFonts w:cs="EucrosiaUPC"/>
                <w:sz w:val="28"/>
              </w:rPr>
            </w:pPr>
            <w:r>
              <w:rPr>
                <w:rFonts w:cs="EucrosiaUPC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3928110</wp:posOffset>
                  </wp:positionH>
                  <wp:positionV relativeFrom="paragraph">
                    <wp:posOffset>170815</wp:posOffset>
                  </wp:positionV>
                  <wp:extent cx="2561590" cy="1833880"/>
                  <wp:effectExtent l="171450" t="133350" r="353060" b="299720"/>
                  <wp:wrapNone/>
                  <wp:docPr id="12" name="Picture 6" descr="https://encrypted-tbn1.gstatic.com/images?q=tbn:ANd9GcQM6A0loc_mntnO7nTSWsgCfd16NYuozURbMyqpf2M-0sbXFZeB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QM6A0loc_mntnO7nTSWsgCfd16NYuozURbMyqpf2M-0sbXFZeB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 l="14646" t="7725" r="4064" b="21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590" cy="183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97174" w:rsidRPr="00797174" w:rsidRDefault="00C93A51" w:rsidP="007A67C5">
            <w:pPr>
              <w:rPr>
                <w:rFonts w:cs="EucrosiaUPC"/>
                <w:sz w:val="28"/>
              </w:rPr>
            </w:pPr>
            <w:r>
              <w:rPr>
                <w:rFonts w:cs="EucrosiaUPC"/>
                <w:noProof/>
                <w:sz w:val="28"/>
              </w:rPr>
              <w:pict>
                <v:roundrect id="_x0000_s1030" style="position:absolute;margin-left:-4.95pt;margin-top:10.2pt;width:283.15pt;height:156.65pt;z-index:-251651072" arcsize="10923f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roundrect>
              </w:pict>
            </w:r>
          </w:p>
          <w:p w:rsidR="007A67C5" w:rsidRPr="00697CAB" w:rsidRDefault="007A67C5" w:rsidP="007A67C5">
            <w:pPr>
              <w:rPr>
                <w:rFonts w:cs="EucrosiaUPC"/>
                <w:b/>
                <w:bCs/>
                <w:sz w:val="28"/>
              </w:rPr>
            </w:pPr>
            <w:r w:rsidRPr="00697CAB">
              <w:rPr>
                <w:rFonts w:cs="EucrosiaUPC" w:hint="cs"/>
                <w:b/>
                <w:bCs/>
                <w:sz w:val="28"/>
                <w:cs/>
              </w:rPr>
              <w:t>ขั้นตอนการปฏิบัติงาน</w:t>
            </w:r>
            <w:r w:rsidR="00797174">
              <w:rPr>
                <w:rFonts w:cs="EucrosiaUPC" w:hint="cs"/>
                <w:b/>
                <w:bCs/>
                <w:sz w:val="28"/>
                <w:cs/>
              </w:rPr>
              <w:t xml:space="preserve">  </w:t>
            </w:r>
            <w:r w:rsidRPr="00697CAB">
              <w:rPr>
                <w:rFonts w:cs="EucrosiaUPC" w:hint="cs"/>
                <w:b/>
                <w:bCs/>
                <w:sz w:val="28"/>
                <w:cs/>
              </w:rPr>
              <w:t>มีดังนี้</w:t>
            </w:r>
          </w:p>
          <w:p w:rsidR="007A67C5" w:rsidRPr="00697CAB" w:rsidRDefault="007A67C5" w:rsidP="007A67C5">
            <w:pPr>
              <w:rPr>
                <w:rFonts w:cs="EucrosiaUPC"/>
                <w:sz w:val="28"/>
                <w:cs/>
              </w:rPr>
            </w:pPr>
            <w:r w:rsidRPr="00697CAB">
              <w:rPr>
                <w:rFonts w:cs="EucrosiaUPC" w:hint="cs"/>
                <w:sz w:val="28"/>
                <w:cs/>
              </w:rPr>
              <w:t>1.ประสานงานกับผู้ตรวจสอบเพื่อขอข้อมูลรายการพัสดุที่จะตรวจสอบ</w:t>
            </w:r>
          </w:p>
          <w:p w:rsidR="007A67C5" w:rsidRPr="00697CAB" w:rsidRDefault="007A67C5" w:rsidP="007A67C5">
            <w:pPr>
              <w:rPr>
                <w:rFonts w:cs="EucrosiaUPC"/>
                <w:sz w:val="28"/>
              </w:rPr>
            </w:pPr>
            <w:r w:rsidRPr="00697CAB">
              <w:rPr>
                <w:rFonts w:cs="EucrosiaUPC" w:hint="cs"/>
                <w:sz w:val="28"/>
                <w:cs/>
              </w:rPr>
              <w:t>2.ประสานงานกับหน่วยงานผู้ดูแลหรือผู้ใช้พัสดุ</w:t>
            </w:r>
          </w:p>
          <w:p w:rsidR="007A67C5" w:rsidRPr="00697CAB" w:rsidRDefault="007A67C5" w:rsidP="007A67C5">
            <w:pPr>
              <w:rPr>
                <w:rFonts w:cs="EucrosiaUPC"/>
                <w:sz w:val="28"/>
              </w:rPr>
            </w:pPr>
            <w:r w:rsidRPr="00697CAB">
              <w:rPr>
                <w:rFonts w:cs="EucrosiaUPC" w:hint="cs"/>
                <w:sz w:val="28"/>
                <w:cs/>
              </w:rPr>
              <w:t>3.ตรวจสอบความถูกต้องของทะเบียนคุมกับของจริงที่มีอยู่</w:t>
            </w:r>
          </w:p>
          <w:p w:rsidR="007A67C5" w:rsidRPr="00697CAB" w:rsidRDefault="007A67C5" w:rsidP="007A67C5">
            <w:pPr>
              <w:rPr>
                <w:rFonts w:cs="EucrosiaUPC"/>
                <w:sz w:val="28"/>
              </w:rPr>
            </w:pPr>
            <w:r w:rsidRPr="00697CAB">
              <w:rPr>
                <w:rFonts w:cs="EucrosiaUPC" w:hint="cs"/>
                <w:sz w:val="28"/>
                <w:cs/>
              </w:rPr>
              <w:t>4.หากไม่ถูกต้องให้รีบดำเนินการแก้ไขให้ถูกต้องโดยด่วน</w:t>
            </w:r>
          </w:p>
          <w:p w:rsidR="007A67C5" w:rsidRPr="00697CAB" w:rsidRDefault="007A67C5" w:rsidP="007A67C5">
            <w:pPr>
              <w:rPr>
                <w:rFonts w:cs="EucrosiaUPC"/>
                <w:sz w:val="28"/>
                <w:cs/>
              </w:rPr>
            </w:pPr>
            <w:r w:rsidRPr="00697CAB">
              <w:rPr>
                <w:rFonts w:cs="EucrosiaUPC" w:hint="cs"/>
                <w:sz w:val="28"/>
                <w:cs/>
              </w:rPr>
              <w:t>5.ตรวจสอบความถูกต้องของรายการพัสดุที่ดำเนินการแก้ไขอีกครั้ง</w:t>
            </w:r>
            <w:r w:rsidR="00392DB0">
              <w:rPr>
                <w:rFonts w:cs="EucrosiaUPC" w:hint="cs"/>
                <w:sz w:val="28"/>
                <w:cs/>
              </w:rPr>
              <w:t xml:space="preserve">                                 </w:t>
            </w:r>
            <w:r w:rsidR="00683167">
              <w:rPr>
                <w:rFonts w:cs="EucrosiaUPC" w:hint="cs"/>
                <w:sz w:val="28"/>
                <w:cs/>
              </w:rPr>
              <w:t xml:space="preserve">   </w:t>
            </w:r>
            <w:r w:rsidR="00392DB0">
              <w:rPr>
                <w:rFonts w:cs="EucrosiaUPC" w:hint="cs"/>
                <w:sz w:val="28"/>
                <w:cs/>
              </w:rPr>
              <w:t xml:space="preserve">  </w:t>
            </w:r>
            <w:r w:rsidR="00683167">
              <w:rPr>
                <w:rFonts w:cs="EucrosiaUPC" w:hint="cs"/>
                <w:sz w:val="28"/>
                <w:cs/>
              </w:rPr>
              <w:t xml:space="preserve">       </w:t>
            </w:r>
          </w:p>
          <w:p w:rsidR="00E626BF" w:rsidRDefault="007A67C5" w:rsidP="007A67C5">
            <w:pPr>
              <w:rPr>
                <w:rFonts w:cs="EucrosiaUPC"/>
                <w:sz w:val="28"/>
              </w:rPr>
            </w:pPr>
            <w:r w:rsidRPr="00697CAB">
              <w:rPr>
                <w:rFonts w:cs="EucrosiaUPC" w:hint="cs"/>
                <w:sz w:val="28"/>
                <w:cs/>
              </w:rPr>
              <w:t>6.ประสานงานกับผู้ตรวจสอบเพื่อให้เข้าดำเนินการตรวจสอบ</w:t>
            </w:r>
            <w:r w:rsidR="00A83301" w:rsidRPr="00697CAB">
              <w:rPr>
                <w:rFonts w:cs="EucrosiaUPC" w:hint="cs"/>
                <w:sz w:val="28"/>
                <w:cs/>
              </w:rPr>
              <w:t>ตามวัน</w:t>
            </w:r>
          </w:p>
          <w:p w:rsidR="00E626BF" w:rsidRDefault="00A83301" w:rsidP="007A67C5">
            <w:pPr>
              <w:rPr>
                <w:rFonts w:cs="EucrosiaUPC"/>
                <w:sz w:val="28"/>
              </w:rPr>
            </w:pPr>
            <w:r w:rsidRPr="00697CAB">
              <w:rPr>
                <w:rFonts w:cs="EucrosiaUPC" w:hint="cs"/>
                <w:sz w:val="28"/>
                <w:cs/>
              </w:rPr>
              <w:t xml:space="preserve"> เวลาที่กำหนด</w:t>
            </w:r>
            <w:r w:rsidR="00797174">
              <w:rPr>
                <w:rFonts w:cs="EucrosiaUPC" w:hint="cs"/>
                <w:sz w:val="28"/>
                <w:cs/>
              </w:rPr>
              <w:t xml:space="preserve">    </w:t>
            </w:r>
            <w:r w:rsidR="00683167">
              <w:rPr>
                <w:rFonts w:cs="EucrosiaUPC" w:hint="cs"/>
                <w:sz w:val="28"/>
                <w:cs/>
              </w:rPr>
              <w:t xml:space="preserve">         </w:t>
            </w:r>
          </w:p>
          <w:p w:rsidR="00054A96" w:rsidRDefault="00683167" w:rsidP="007A67C5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 xml:space="preserve"> </w:t>
            </w:r>
            <w:r w:rsidR="00E626BF">
              <w:rPr>
                <w:rFonts w:cs="EucrosiaUPC" w:hint="cs"/>
                <w:sz w:val="28"/>
                <w:cs/>
              </w:rPr>
              <w:t xml:space="preserve">                                                                                  </w:t>
            </w:r>
            <w:r w:rsidR="00054A96">
              <w:rPr>
                <w:rFonts w:cs="EucrosiaUPC" w:hint="cs"/>
                <w:sz w:val="28"/>
                <w:cs/>
              </w:rPr>
              <w:t xml:space="preserve">                                   </w:t>
            </w:r>
            <w:r>
              <w:rPr>
                <w:rFonts w:cs="EucrosiaUPC" w:hint="cs"/>
                <w:sz w:val="28"/>
                <w:cs/>
              </w:rPr>
              <w:t>รูปที่  1  ตัวอย่างบาร์โค๊ต</w:t>
            </w:r>
            <w:r w:rsidR="00797174">
              <w:rPr>
                <w:rFonts w:cs="EucrosiaUPC" w:hint="cs"/>
                <w:sz w:val="28"/>
                <w:cs/>
              </w:rPr>
              <w:t xml:space="preserve">  </w:t>
            </w:r>
          </w:p>
          <w:p w:rsidR="000863DA" w:rsidRDefault="00054A96" w:rsidP="007A67C5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55245</wp:posOffset>
                  </wp:positionV>
                  <wp:extent cx="3756660" cy="2594610"/>
                  <wp:effectExtent l="171450" t="133350" r="358140" b="30099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660" cy="259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97174">
              <w:rPr>
                <w:rFonts w:cs="EucrosiaUPC" w:hint="cs"/>
                <w:sz w:val="28"/>
                <w:cs/>
              </w:rPr>
              <w:t xml:space="preserve">              </w:t>
            </w:r>
            <w:r w:rsidR="00392DB0">
              <w:rPr>
                <w:rFonts w:cs="EucrosiaUPC" w:hint="cs"/>
                <w:sz w:val="28"/>
                <w:cs/>
              </w:rPr>
              <w:t xml:space="preserve"> </w:t>
            </w:r>
          </w:p>
          <w:p w:rsidR="00054A96" w:rsidRDefault="00E626BF" w:rsidP="007A67C5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 xml:space="preserve">            </w:t>
            </w:r>
            <w:r w:rsidR="00797174">
              <w:rPr>
                <w:rFonts w:cs="EucrosiaUPC" w:hint="cs"/>
                <w:sz w:val="28"/>
                <w:cs/>
              </w:rPr>
              <w:t xml:space="preserve">                        </w:t>
            </w:r>
          </w:p>
          <w:p w:rsidR="00E626BF" w:rsidRDefault="00797174" w:rsidP="007A67C5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 xml:space="preserve">                                                   </w:t>
            </w:r>
          </w:p>
          <w:p w:rsidR="00054A96" w:rsidRDefault="00C93A51" w:rsidP="007A67C5">
            <w:pPr>
              <w:rPr>
                <w:rFonts w:cs="EucrosiaUPC"/>
                <w:sz w:val="28"/>
              </w:rPr>
            </w:pPr>
            <w:r>
              <w:rPr>
                <w:rFonts w:cs="EucrosiaUPC"/>
                <w:b/>
                <w:bCs/>
                <w:noProof/>
                <w:sz w:val="28"/>
              </w:rPr>
              <w:pict>
                <v:roundrect id="_x0000_s1031" style="position:absolute;margin-left:-4.55pt;margin-top:-.25pt;width:218.05pt;height:42.5pt;z-index:-251650048" arcsize="10923f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roundrect>
              </w:pict>
            </w:r>
            <w:r w:rsidR="007A67C5" w:rsidRPr="00697CAB">
              <w:rPr>
                <w:rFonts w:cs="EucrosiaUPC" w:hint="cs"/>
                <w:b/>
                <w:bCs/>
                <w:sz w:val="28"/>
                <w:cs/>
              </w:rPr>
              <w:t>ประโยชน์ที่ได้รับ</w:t>
            </w:r>
            <w:r w:rsidR="007A67C5" w:rsidRPr="00697CAB">
              <w:rPr>
                <w:rFonts w:cs="EucrosiaUPC"/>
                <w:b/>
                <w:bCs/>
                <w:sz w:val="28"/>
              </w:rPr>
              <w:t xml:space="preserve">: </w:t>
            </w:r>
            <w:r w:rsidR="007A67C5" w:rsidRPr="00697CAB">
              <w:rPr>
                <w:rFonts w:cs="EucrosiaUPC" w:hint="cs"/>
                <w:sz w:val="28"/>
                <w:cs/>
              </w:rPr>
              <w:t>บุคลากรรับทราบขั้นตอนและวิธีการ</w:t>
            </w:r>
          </w:p>
          <w:p w:rsidR="007A67C5" w:rsidRDefault="007A67C5" w:rsidP="007A67C5">
            <w:pPr>
              <w:rPr>
                <w:rFonts w:cs="EucrosiaUPC"/>
                <w:sz w:val="28"/>
              </w:rPr>
            </w:pPr>
            <w:r w:rsidRPr="00697CAB">
              <w:rPr>
                <w:rFonts w:cs="EucrosiaUPC" w:hint="cs"/>
                <w:sz w:val="28"/>
                <w:cs/>
              </w:rPr>
              <w:t>ปฏิบัติงานที่เป็นไปในแนวทางเดียวกัน</w:t>
            </w:r>
          </w:p>
          <w:p w:rsidR="00797174" w:rsidRPr="00697CAB" w:rsidRDefault="00797174" w:rsidP="007A67C5">
            <w:pPr>
              <w:rPr>
                <w:rFonts w:cs="EucrosiaUPC"/>
                <w:sz w:val="28"/>
              </w:rPr>
            </w:pPr>
          </w:p>
          <w:p w:rsidR="00E956B2" w:rsidRDefault="00C93A51" w:rsidP="007A67C5">
            <w:pPr>
              <w:rPr>
                <w:rFonts w:cs="EucrosiaUPC"/>
                <w:b/>
                <w:bCs/>
                <w:sz w:val="28"/>
              </w:rPr>
            </w:pPr>
            <w:r>
              <w:rPr>
                <w:rFonts w:cs="EucrosiaUPC"/>
                <w:b/>
                <w:bCs/>
                <w:noProof/>
                <w:sz w:val="28"/>
              </w:rPr>
              <w:pict>
                <v:roundrect id="_x0000_s1032" style="position:absolute;margin-left:-4.85pt;margin-top:15.5pt;width:218.3pt;height:90.45pt;z-index:-251649024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oundrect>
              </w:pict>
            </w:r>
          </w:p>
          <w:p w:rsidR="00E626BF" w:rsidRDefault="007A67C5" w:rsidP="007A67C5">
            <w:pPr>
              <w:rPr>
                <w:rFonts w:cs="EucrosiaUPC"/>
                <w:sz w:val="28"/>
              </w:rPr>
            </w:pPr>
            <w:r w:rsidRPr="00697CAB">
              <w:rPr>
                <w:rFonts w:cs="EucrosiaUPC" w:hint="cs"/>
                <w:b/>
                <w:bCs/>
                <w:sz w:val="28"/>
                <w:cs/>
              </w:rPr>
              <w:t>ข้อควรระวัง</w:t>
            </w:r>
            <w:r w:rsidRPr="00697CAB">
              <w:rPr>
                <w:rFonts w:cs="EucrosiaUPC"/>
                <w:b/>
                <w:bCs/>
                <w:sz w:val="28"/>
              </w:rPr>
              <w:t>:</w:t>
            </w:r>
            <w:r w:rsidRPr="00697CAB">
              <w:rPr>
                <w:rFonts w:cs="EucrosiaUPC" w:hint="cs"/>
                <w:sz w:val="28"/>
                <w:cs/>
              </w:rPr>
              <w:t xml:space="preserve"> ถ้าหมายเลขพัสดุลบเลือนหรือหลุดหาย</w:t>
            </w:r>
            <w:r w:rsidR="00392DB0">
              <w:rPr>
                <w:rFonts w:cs="EucrosiaUPC" w:hint="cs"/>
                <w:sz w:val="28"/>
                <w:cs/>
              </w:rPr>
              <w:t xml:space="preserve">  </w:t>
            </w:r>
          </w:p>
          <w:p w:rsidR="00E626BF" w:rsidRDefault="007A67C5" w:rsidP="007A67C5">
            <w:pPr>
              <w:rPr>
                <w:rFonts w:cs="EucrosiaUPC"/>
                <w:sz w:val="28"/>
              </w:rPr>
            </w:pPr>
            <w:r w:rsidRPr="00697CAB">
              <w:rPr>
                <w:rFonts w:cs="EucrosiaUPC" w:hint="cs"/>
                <w:sz w:val="28"/>
                <w:cs/>
              </w:rPr>
              <w:t>ผู้ดูแลหรือผู้ใช้พัสดุต้องรีบแจ้งผู้ปฏิบัติงานพัสดุให้ทราบ</w:t>
            </w:r>
          </w:p>
          <w:p w:rsidR="00392DB0" w:rsidRDefault="007A67C5" w:rsidP="007A67C5">
            <w:pPr>
              <w:rPr>
                <w:rFonts w:cs="EucrosiaUPC"/>
                <w:sz w:val="28"/>
              </w:rPr>
            </w:pPr>
            <w:r w:rsidRPr="00697CAB">
              <w:rPr>
                <w:rFonts w:cs="EucrosiaUPC" w:hint="cs"/>
                <w:sz w:val="28"/>
                <w:cs/>
              </w:rPr>
              <w:t>โดยด่วน เพื่อดำเนินการติดหมายเลขพัสดุให้</w:t>
            </w:r>
            <w:r w:rsidR="00797174">
              <w:rPr>
                <w:rFonts w:cs="EucrosiaUPC" w:hint="cs"/>
                <w:sz w:val="28"/>
                <w:cs/>
              </w:rPr>
              <w:t>เรียบร้อย</w:t>
            </w:r>
          </w:p>
          <w:p w:rsidR="00683167" w:rsidRPr="00054A96" w:rsidRDefault="00683167" w:rsidP="00E956B2">
            <w:pPr>
              <w:rPr>
                <w:rFonts w:cs="EucrosiaUPC"/>
                <w:sz w:val="32"/>
                <w:szCs w:val="32"/>
              </w:rPr>
            </w:pPr>
            <w:r>
              <w:rPr>
                <w:rFonts w:cs="EucrosiaUPC" w:hint="cs"/>
                <w:sz w:val="28"/>
                <w:cs/>
              </w:rPr>
              <w:t>ก่อนที่จะมีการตรวจสอบจากหน่วยงา</w:t>
            </w:r>
            <w:r w:rsidR="00A83301" w:rsidRPr="00697CAB">
              <w:rPr>
                <w:rFonts w:cs="EucrosiaUPC" w:hint="cs"/>
                <w:sz w:val="28"/>
                <w:cs/>
              </w:rPr>
              <w:t>ภายนอก</w:t>
            </w:r>
            <w:r w:rsidR="00392DB0">
              <w:rPr>
                <w:rFonts w:cs="EucrosiaUPC" w:hint="cs"/>
                <w:sz w:val="28"/>
                <w:cs/>
              </w:rPr>
              <w:t xml:space="preserve">                                     </w:t>
            </w:r>
          </w:p>
          <w:p w:rsidR="00683167" w:rsidRDefault="00683167" w:rsidP="00797174">
            <w:pPr>
              <w:jc w:val="center"/>
              <w:rPr>
                <w:rFonts w:cs="EucrosiaUPC"/>
                <w:sz w:val="28"/>
              </w:rPr>
            </w:pPr>
          </w:p>
          <w:p w:rsidR="00E626BF" w:rsidRPr="000863DA" w:rsidRDefault="00683167" w:rsidP="00054A96">
            <w:pPr>
              <w:jc w:val="center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 xml:space="preserve">                        </w:t>
            </w:r>
            <w:r w:rsidR="00054A96">
              <w:rPr>
                <w:rFonts w:cs="EucrosiaUPC" w:hint="cs"/>
                <w:sz w:val="28"/>
                <w:cs/>
              </w:rPr>
              <w:t xml:space="preserve">   </w:t>
            </w:r>
            <w:r w:rsidR="00E626BF">
              <w:rPr>
                <w:rFonts w:cs="EucrosiaUPC" w:hint="cs"/>
                <w:sz w:val="28"/>
                <w:cs/>
              </w:rPr>
              <w:t xml:space="preserve">                                                           </w:t>
            </w:r>
            <w:r w:rsidR="00797174" w:rsidRPr="000863DA">
              <w:rPr>
                <w:rFonts w:cs="EucrosiaUPC" w:hint="cs"/>
                <w:sz w:val="28"/>
                <w:cs/>
              </w:rPr>
              <w:t>รูปที่  2   ตัวอย่างทะเบียนคุมพัสดุ</w:t>
            </w:r>
          </w:p>
        </w:tc>
      </w:tr>
      <w:tr w:rsidR="007A67C5" w:rsidTr="008D3B6F">
        <w:tc>
          <w:tcPr>
            <w:tcW w:w="634" w:type="dxa"/>
            <w:gridSpan w:val="2"/>
            <w:vMerge w:val="restart"/>
            <w:textDirection w:val="btLr"/>
          </w:tcPr>
          <w:p w:rsidR="007A67C5" w:rsidRPr="00FC5B67" w:rsidRDefault="007A67C5" w:rsidP="00FC5B67">
            <w:pPr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637" w:type="dxa"/>
            <w:vAlign w:val="center"/>
          </w:tcPr>
          <w:p w:rsidR="007A67C5" w:rsidRPr="00FC5B67" w:rsidRDefault="007A67C5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831" w:type="dxa"/>
            <w:gridSpan w:val="2"/>
            <w:vAlign w:val="center"/>
          </w:tcPr>
          <w:p w:rsidR="007A67C5" w:rsidRDefault="007A67C5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7A67C5" w:rsidRDefault="007A67C5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7A67C5" w:rsidRDefault="007A67C5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7A67C5" w:rsidRDefault="007A67C5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A67C5" w:rsidRDefault="007A67C5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7A67C5" w:rsidRDefault="007A67C5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7A67C5" w:rsidRDefault="007A67C5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vAlign w:val="center"/>
          </w:tcPr>
          <w:p w:rsidR="007A67C5" w:rsidRDefault="007A67C5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7A67C5" w:rsidRDefault="007A67C5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7A67C5" w:rsidRDefault="007A67C5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67C5" w:rsidTr="008D3B6F">
        <w:tc>
          <w:tcPr>
            <w:tcW w:w="634" w:type="dxa"/>
            <w:gridSpan w:val="2"/>
            <w:vMerge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7A67C5" w:rsidRPr="00FC5B67" w:rsidRDefault="007A67C5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ผู้ถ่ายทอด</w:t>
            </w:r>
          </w:p>
        </w:tc>
        <w:tc>
          <w:tcPr>
            <w:tcW w:w="831" w:type="dxa"/>
            <w:gridSpan w:val="2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67C5" w:rsidTr="008D3B6F">
        <w:tc>
          <w:tcPr>
            <w:tcW w:w="634" w:type="dxa"/>
            <w:gridSpan w:val="2"/>
            <w:vMerge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7A67C5" w:rsidRPr="00FC5B67" w:rsidRDefault="007A67C5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ผู้รับการถ่ายทอด</w:t>
            </w:r>
          </w:p>
        </w:tc>
        <w:tc>
          <w:tcPr>
            <w:tcW w:w="831" w:type="dxa"/>
            <w:gridSpan w:val="2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7A67C5" w:rsidRDefault="007A67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554B" w:rsidRDefault="003E554B" w:rsidP="003D2D48">
      <w:pPr>
        <w:rPr>
          <w:rFonts w:ascii="TH SarabunPSK" w:hAnsi="TH SarabunPSK" w:cs="TH SarabunPSK"/>
          <w:sz w:val="32"/>
          <w:szCs w:val="32"/>
        </w:rPr>
      </w:pPr>
    </w:p>
    <w:sectPr w:rsidR="003E554B" w:rsidSect="003D2D48">
      <w:pgSz w:w="11906" w:h="16838"/>
      <w:pgMar w:top="576" w:right="720" w:bottom="46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7566F"/>
    <w:rsid w:val="000071EF"/>
    <w:rsid w:val="000130FF"/>
    <w:rsid w:val="000221BE"/>
    <w:rsid w:val="00054A96"/>
    <w:rsid w:val="0005583F"/>
    <w:rsid w:val="00060DBE"/>
    <w:rsid w:val="000863DA"/>
    <w:rsid w:val="0009795B"/>
    <w:rsid w:val="000A5AF6"/>
    <w:rsid w:val="000C1703"/>
    <w:rsid w:val="000C607C"/>
    <w:rsid w:val="000D1B2E"/>
    <w:rsid w:val="000E21E7"/>
    <w:rsid w:val="00102784"/>
    <w:rsid w:val="00104381"/>
    <w:rsid w:val="00130377"/>
    <w:rsid w:val="00133667"/>
    <w:rsid w:val="0016005A"/>
    <w:rsid w:val="0017469C"/>
    <w:rsid w:val="00184217"/>
    <w:rsid w:val="001930D2"/>
    <w:rsid w:val="00194B80"/>
    <w:rsid w:val="00195732"/>
    <w:rsid w:val="001B0A7A"/>
    <w:rsid w:val="001B4553"/>
    <w:rsid w:val="001E0A62"/>
    <w:rsid w:val="00227F86"/>
    <w:rsid w:val="00234155"/>
    <w:rsid w:val="00261F7C"/>
    <w:rsid w:val="00271570"/>
    <w:rsid w:val="00271CBC"/>
    <w:rsid w:val="00293D43"/>
    <w:rsid w:val="002C25FD"/>
    <w:rsid w:val="002C31DC"/>
    <w:rsid w:val="002C47EC"/>
    <w:rsid w:val="002D502C"/>
    <w:rsid w:val="002E2424"/>
    <w:rsid w:val="002F393A"/>
    <w:rsid w:val="00301950"/>
    <w:rsid w:val="00303894"/>
    <w:rsid w:val="00307FF8"/>
    <w:rsid w:val="00323816"/>
    <w:rsid w:val="003463EC"/>
    <w:rsid w:val="003555AF"/>
    <w:rsid w:val="003566DE"/>
    <w:rsid w:val="00360F79"/>
    <w:rsid w:val="00362A96"/>
    <w:rsid w:val="00370F38"/>
    <w:rsid w:val="003750C7"/>
    <w:rsid w:val="00392DB0"/>
    <w:rsid w:val="00397245"/>
    <w:rsid w:val="003A0DA6"/>
    <w:rsid w:val="003A5B04"/>
    <w:rsid w:val="003A634E"/>
    <w:rsid w:val="003C1FA2"/>
    <w:rsid w:val="003C6F86"/>
    <w:rsid w:val="003D2D48"/>
    <w:rsid w:val="003D7AA2"/>
    <w:rsid w:val="003E28C4"/>
    <w:rsid w:val="003E554B"/>
    <w:rsid w:val="003F3148"/>
    <w:rsid w:val="00402337"/>
    <w:rsid w:val="00431798"/>
    <w:rsid w:val="00444C00"/>
    <w:rsid w:val="004539E8"/>
    <w:rsid w:val="00463213"/>
    <w:rsid w:val="004702C5"/>
    <w:rsid w:val="00474C87"/>
    <w:rsid w:val="004840F6"/>
    <w:rsid w:val="004A4CEB"/>
    <w:rsid w:val="004D178B"/>
    <w:rsid w:val="004F0070"/>
    <w:rsid w:val="004F7DF9"/>
    <w:rsid w:val="005003B4"/>
    <w:rsid w:val="00513931"/>
    <w:rsid w:val="005141B1"/>
    <w:rsid w:val="00531702"/>
    <w:rsid w:val="00546F64"/>
    <w:rsid w:val="00553C06"/>
    <w:rsid w:val="005706E8"/>
    <w:rsid w:val="00573014"/>
    <w:rsid w:val="0057566F"/>
    <w:rsid w:val="005A20D2"/>
    <w:rsid w:val="005A34BA"/>
    <w:rsid w:val="005C078B"/>
    <w:rsid w:val="005C1108"/>
    <w:rsid w:val="005C5763"/>
    <w:rsid w:val="005C6617"/>
    <w:rsid w:val="005D3EAA"/>
    <w:rsid w:val="006118BF"/>
    <w:rsid w:val="00612D6F"/>
    <w:rsid w:val="0061737B"/>
    <w:rsid w:val="00623A8E"/>
    <w:rsid w:val="006338B1"/>
    <w:rsid w:val="00636261"/>
    <w:rsid w:val="00643F6A"/>
    <w:rsid w:val="00663EEC"/>
    <w:rsid w:val="00665127"/>
    <w:rsid w:val="00682DDC"/>
    <w:rsid w:val="00683167"/>
    <w:rsid w:val="00697CAB"/>
    <w:rsid w:val="006A3730"/>
    <w:rsid w:val="006B0CE6"/>
    <w:rsid w:val="006D24F6"/>
    <w:rsid w:val="006D6F83"/>
    <w:rsid w:val="006E5A42"/>
    <w:rsid w:val="006E74F2"/>
    <w:rsid w:val="006F23A1"/>
    <w:rsid w:val="00723026"/>
    <w:rsid w:val="007365C3"/>
    <w:rsid w:val="00743FBD"/>
    <w:rsid w:val="00750E01"/>
    <w:rsid w:val="007510F2"/>
    <w:rsid w:val="0075310C"/>
    <w:rsid w:val="00772858"/>
    <w:rsid w:val="007835C1"/>
    <w:rsid w:val="00791F00"/>
    <w:rsid w:val="00797174"/>
    <w:rsid w:val="007A67C5"/>
    <w:rsid w:val="007C56D2"/>
    <w:rsid w:val="007E492E"/>
    <w:rsid w:val="00866536"/>
    <w:rsid w:val="00875902"/>
    <w:rsid w:val="008D3B6F"/>
    <w:rsid w:val="00900576"/>
    <w:rsid w:val="00924FAB"/>
    <w:rsid w:val="009276CF"/>
    <w:rsid w:val="009336F3"/>
    <w:rsid w:val="00973B7E"/>
    <w:rsid w:val="009A1A5B"/>
    <w:rsid w:val="009B578E"/>
    <w:rsid w:val="009D1E13"/>
    <w:rsid w:val="009D2B31"/>
    <w:rsid w:val="009D3042"/>
    <w:rsid w:val="009F28DF"/>
    <w:rsid w:val="009F3917"/>
    <w:rsid w:val="009F4FE2"/>
    <w:rsid w:val="00A0793C"/>
    <w:rsid w:val="00A24538"/>
    <w:rsid w:val="00A33613"/>
    <w:rsid w:val="00A51E35"/>
    <w:rsid w:val="00A579F5"/>
    <w:rsid w:val="00A6171A"/>
    <w:rsid w:val="00A725E0"/>
    <w:rsid w:val="00A83301"/>
    <w:rsid w:val="00A84BED"/>
    <w:rsid w:val="00AF2D0E"/>
    <w:rsid w:val="00B20E9A"/>
    <w:rsid w:val="00B2688A"/>
    <w:rsid w:val="00B34CB7"/>
    <w:rsid w:val="00B50D37"/>
    <w:rsid w:val="00B60A08"/>
    <w:rsid w:val="00B62C63"/>
    <w:rsid w:val="00BA1FDF"/>
    <w:rsid w:val="00BB16FC"/>
    <w:rsid w:val="00BD1BEA"/>
    <w:rsid w:val="00BF085B"/>
    <w:rsid w:val="00C166AE"/>
    <w:rsid w:val="00C172D7"/>
    <w:rsid w:val="00C2091D"/>
    <w:rsid w:val="00C36CD6"/>
    <w:rsid w:val="00C5471F"/>
    <w:rsid w:val="00C85842"/>
    <w:rsid w:val="00C93A51"/>
    <w:rsid w:val="00C96C5F"/>
    <w:rsid w:val="00CA5DE6"/>
    <w:rsid w:val="00CA60DB"/>
    <w:rsid w:val="00CB0493"/>
    <w:rsid w:val="00CD3DDF"/>
    <w:rsid w:val="00CE3432"/>
    <w:rsid w:val="00CE3527"/>
    <w:rsid w:val="00CF663B"/>
    <w:rsid w:val="00D00F72"/>
    <w:rsid w:val="00D03979"/>
    <w:rsid w:val="00D24A37"/>
    <w:rsid w:val="00D25A11"/>
    <w:rsid w:val="00D3508E"/>
    <w:rsid w:val="00D44056"/>
    <w:rsid w:val="00D45994"/>
    <w:rsid w:val="00D703E4"/>
    <w:rsid w:val="00D75D52"/>
    <w:rsid w:val="00D76D4E"/>
    <w:rsid w:val="00D940C9"/>
    <w:rsid w:val="00DB0A6E"/>
    <w:rsid w:val="00DD3337"/>
    <w:rsid w:val="00E025E3"/>
    <w:rsid w:val="00E23688"/>
    <w:rsid w:val="00E24770"/>
    <w:rsid w:val="00E27363"/>
    <w:rsid w:val="00E42C42"/>
    <w:rsid w:val="00E45B25"/>
    <w:rsid w:val="00E46EC7"/>
    <w:rsid w:val="00E51FB7"/>
    <w:rsid w:val="00E54D8B"/>
    <w:rsid w:val="00E626BF"/>
    <w:rsid w:val="00E64478"/>
    <w:rsid w:val="00E6645E"/>
    <w:rsid w:val="00E93178"/>
    <w:rsid w:val="00E956B2"/>
    <w:rsid w:val="00EA1280"/>
    <w:rsid w:val="00EC7EFD"/>
    <w:rsid w:val="00ED3737"/>
    <w:rsid w:val="00EE4748"/>
    <w:rsid w:val="00EE5C0B"/>
    <w:rsid w:val="00F16798"/>
    <w:rsid w:val="00F24F15"/>
    <w:rsid w:val="00F37715"/>
    <w:rsid w:val="00F37E85"/>
    <w:rsid w:val="00F52D4D"/>
    <w:rsid w:val="00F97B7F"/>
    <w:rsid w:val="00FA5BEB"/>
    <w:rsid w:val="00FC5B67"/>
    <w:rsid w:val="00FE7404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Joybook</dc:creator>
  <cp:lastModifiedBy>kang</cp:lastModifiedBy>
  <cp:revision>29</cp:revision>
  <cp:lastPrinted>2014-06-04T02:11:00Z</cp:lastPrinted>
  <dcterms:created xsi:type="dcterms:W3CDTF">2014-06-03T05:23:00Z</dcterms:created>
  <dcterms:modified xsi:type="dcterms:W3CDTF">2015-07-18T04:21:00Z</dcterms:modified>
</cp:coreProperties>
</file>